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hAnsi="仿宋" w:eastAsia="仿宋"/>
          <w:b/>
          <w:sz w:val="32"/>
          <w:szCs w:val="32"/>
        </w:rPr>
      </w:pPr>
      <w:bookmarkStart w:id="0" w:name="_GoBack"/>
      <w:bookmarkEnd w:id="0"/>
      <w:r>
        <w:rPr>
          <w:rFonts w:hint="eastAsia" w:ascii="仿宋" w:hAnsi="仿宋" w:eastAsia="仿宋"/>
          <w:b/>
          <w:sz w:val="32"/>
          <w:szCs w:val="32"/>
        </w:rPr>
        <w:t>中国林科院2</w:t>
      </w:r>
      <w:r>
        <w:rPr>
          <w:rFonts w:ascii="仿宋" w:hAnsi="仿宋" w:eastAsia="仿宋"/>
          <w:b/>
          <w:sz w:val="32"/>
          <w:szCs w:val="32"/>
        </w:rPr>
        <w:t>02</w:t>
      </w:r>
      <w:r>
        <w:rPr>
          <w:rFonts w:hint="eastAsia" w:ascii="仿宋" w:hAnsi="仿宋" w:eastAsia="仿宋"/>
          <w:b/>
          <w:sz w:val="32"/>
          <w:szCs w:val="32"/>
          <w:lang w:val="en-US" w:eastAsia="zh-CN"/>
        </w:rPr>
        <w:t>3</w:t>
      </w:r>
      <w:r>
        <w:rPr>
          <w:rFonts w:hint="eastAsia" w:ascii="仿宋" w:hAnsi="仿宋" w:eastAsia="仿宋"/>
          <w:b/>
          <w:sz w:val="32"/>
          <w:szCs w:val="32"/>
        </w:rPr>
        <w:t>年硕士研究生复试资格审查合格单</w:t>
      </w:r>
    </w:p>
    <w:p>
      <w:pPr>
        <w:keepNext w:val="0"/>
        <w:keepLines w:val="0"/>
        <w:pageBreakBefore w:val="0"/>
        <w:widowControl w:val="0"/>
        <w:kinsoku/>
        <w:wordWrap/>
        <w:overflowPunct/>
        <w:topLinePunct w:val="0"/>
        <w:autoSpaceDE/>
        <w:autoSpaceDN/>
        <w:bidi w:val="0"/>
        <w:adjustRightInd/>
        <w:snapToGrid/>
        <w:spacing w:before="156" w:beforeLines="50" w:line="300" w:lineRule="exact"/>
        <w:textAlignment w:val="auto"/>
        <w:rPr>
          <w:rFonts w:ascii="仿宋" w:hAnsi="仿宋" w:eastAsia="仿宋"/>
          <w:szCs w:val="21"/>
        </w:rPr>
      </w:pPr>
      <w:r>
        <w:rPr>
          <w:rFonts w:hint="eastAsia" w:ascii="仿宋" w:hAnsi="仿宋" w:eastAsia="仿宋"/>
          <w:szCs w:val="21"/>
        </w:rPr>
        <mc:AlternateContent>
          <mc:Choice Requires="wps">
            <w:drawing>
              <wp:anchor distT="0" distB="0" distL="114300" distR="114300" simplePos="0" relativeHeight="251659264" behindDoc="0" locked="0" layoutInCell="1" allowOverlap="1">
                <wp:simplePos x="0" y="0"/>
                <wp:positionH relativeFrom="column">
                  <wp:posOffset>4405630</wp:posOffset>
                </wp:positionH>
                <wp:positionV relativeFrom="paragraph">
                  <wp:posOffset>67310</wp:posOffset>
                </wp:positionV>
                <wp:extent cx="988060" cy="1440815"/>
                <wp:effectExtent l="0" t="0" r="21590" b="26035"/>
                <wp:wrapNone/>
                <wp:docPr id="1" name="矩形 1"/>
                <wp:cNvGraphicFramePr/>
                <a:graphic xmlns:a="http://schemas.openxmlformats.org/drawingml/2006/main">
                  <a:graphicData uri="http://schemas.microsoft.com/office/word/2010/wordprocessingShape">
                    <wps:wsp>
                      <wps:cNvSpPr/>
                      <wps:spPr>
                        <a:xfrm>
                          <a:off x="0" y="0"/>
                          <a:ext cx="988118" cy="144081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贴照片处</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46.9pt;margin-top:5.3pt;height:113.45pt;width:77.8pt;z-index:251659264;v-text-anchor:middle;mso-width-relative:page;mso-height-relative:page;" fillcolor="#FFFFFF [3212]" filled="t" stroked="t" coordsize="21600,21600" o:gfxdata="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">
                <v:fill on="t" focussize="0,0"/>
                <v:stroke weight="2pt" color="#385D8A [3204]" joinstyle="round"/>
                <v:imagedata o:title=""/>
                <o:lock v:ext="edit" aspectratio="f"/>
                <v:textbox>
                  <w:txbxContent>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贴照片处</w:t>
                      </w:r>
                    </w:p>
                  </w:txbxContent>
                </v:textbox>
              </v:rect>
            </w:pict>
          </mc:Fallback>
        </mc:AlternateContent>
      </w:r>
      <w:r>
        <w:rPr>
          <w:rFonts w:hint="eastAsia" w:ascii="仿宋" w:hAnsi="仿宋" w:eastAsia="仿宋"/>
          <w:szCs w:val="21"/>
        </w:rPr>
        <w:t>考生姓名：</w:t>
      </w:r>
      <w:r>
        <w:rPr>
          <w:rFonts w:hint="eastAsia" w:ascii="仿宋" w:hAnsi="仿宋" w:eastAsia="仿宋"/>
          <w:szCs w:val="21"/>
          <w:u w:val="single"/>
        </w:rPr>
        <w:t xml:space="preserve">             </w:t>
      </w:r>
      <w:r>
        <w:rPr>
          <w:rFonts w:hint="eastAsia" w:ascii="仿宋" w:hAnsi="仿宋" w:eastAsia="仿宋"/>
          <w:szCs w:val="21"/>
        </w:rPr>
        <w:t xml:space="preserve">  准考证号：</w:t>
      </w:r>
      <w:r>
        <w:rPr>
          <w:rFonts w:hint="eastAsia" w:ascii="仿宋" w:hAnsi="仿宋" w:eastAsia="仿宋"/>
          <w:szCs w:val="21"/>
          <w:u w:val="single"/>
        </w:rPr>
        <w:t xml:space="preserve">                  </w:t>
      </w:r>
      <w:r>
        <w:rPr>
          <w:rFonts w:hint="eastAsia" w:ascii="仿宋" w:hAnsi="仿宋" w:eastAsia="仿宋"/>
          <w:szCs w:val="21"/>
        </w:rPr>
        <w:t xml:space="preserve">               </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 w:val="24"/>
          <w:szCs w:val="24"/>
        </w:rPr>
      </w:pPr>
      <w:r>
        <w:rPr>
          <w:rFonts w:hint="eastAsia" w:ascii="仿宋" w:hAnsi="仿宋" w:eastAsia="仿宋"/>
          <w:szCs w:val="21"/>
        </w:rPr>
        <w:t>证件号码：</w:t>
      </w:r>
      <w:r>
        <w:rPr>
          <w:rFonts w:hint="eastAsia" w:ascii="仿宋" w:hAnsi="仿宋" w:eastAsia="仿宋"/>
          <w:szCs w:val="21"/>
          <w:u w:val="single"/>
        </w:rPr>
        <w:t xml:space="preserve">                      </w:t>
      </w:r>
      <w:r>
        <w:rPr>
          <w:rFonts w:hint="eastAsia" w:ascii="仿宋" w:hAnsi="仿宋" w:eastAsia="仿宋"/>
          <w:szCs w:val="21"/>
        </w:rPr>
        <w:t xml:space="preserve">  </w:t>
      </w:r>
      <w:r>
        <w:rPr>
          <w:rFonts w:hint="eastAsia" w:ascii="仿宋" w:hAnsi="仿宋" w:eastAsia="仿宋"/>
          <w:szCs w:val="21"/>
          <w:lang w:val="en-US" w:eastAsia="zh-CN"/>
        </w:rPr>
        <w:t>就业类型：</w:t>
      </w:r>
      <w:r>
        <w:rPr>
          <w:rFonts w:hint="eastAsia" w:ascii="仿宋" w:hAnsi="仿宋" w:eastAsia="仿宋"/>
        </w:rPr>
        <w:t>□</w:t>
      </w:r>
      <w:r>
        <w:rPr>
          <w:rFonts w:hint="eastAsia" w:ascii="仿宋" w:hAnsi="仿宋" w:eastAsia="仿宋"/>
          <w:szCs w:val="21"/>
          <w:lang w:val="en-US" w:eastAsia="zh-CN"/>
        </w:rPr>
        <w:t>定向</w:t>
      </w:r>
      <w:r>
        <w:rPr>
          <w:rFonts w:hint="eastAsia" w:ascii="仿宋" w:hAnsi="仿宋" w:eastAsia="仿宋"/>
        </w:rPr>
        <w:t>□</w:t>
      </w:r>
      <w:r>
        <w:rPr>
          <w:rFonts w:hint="eastAsia" w:ascii="仿宋" w:hAnsi="仿宋" w:eastAsia="仿宋"/>
          <w:szCs w:val="21"/>
          <w:lang w:val="en-US" w:eastAsia="zh-CN"/>
        </w:rPr>
        <w:t>非定向</w:t>
      </w:r>
      <w:r>
        <w:rPr>
          <w:rFonts w:hint="eastAsia" w:ascii="仿宋" w:hAnsi="仿宋" w:eastAsia="仿宋"/>
          <w:szCs w:val="21"/>
        </w:rPr>
        <w:t xml:space="preserve">  </w:t>
      </w:r>
      <w:r>
        <w:rPr>
          <w:rFonts w:hint="eastAsia" w:ascii="仿宋" w:hAnsi="仿宋" w:eastAsia="仿宋"/>
          <w:sz w:val="24"/>
          <w:szCs w:val="24"/>
        </w:rPr>
        <w:t xml:space="preserve">                               </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rPr>
      </w:pPr>
      <w:r>
        <w:rPr>
          <w:rFonts w:hint="eastAsia" w:ascii="仿宋" w:hAnsi="仿宋" w:eastAsia="仿宋"/>
          <w:b/>
          <w:szCs w:val="21"/>
        </w:rPr>
        <w:t>审查清单（以下材料均需提供原件，待复试前出示/展示）</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rPr>
      </w:pPr>
      <w:r>
        <w:rPr>
          <w:rFonts w:hint="eastAsia" w:ascii="仿宋" w:hAnsi="仿宋" w:eastAsia="仿宋"/>
          <w:szCs w:val="21"/>
        </w:rPr>
        <w:t>1.复试资格审查合格单（即本页内容）；</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rPr>
      </w:pPr>
      <w:r>
        <w:rPr>
          <w:rFonts w:hint="eastAsia" w:ascii="仿宋" w:hAnsi="仿宋" w:eastAsia="仿宋"/>
          <w:szCs w:val="21"/>
        </w:rPr>
        <w:t>2.本科成绩单；</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rPr>
      </w:pPr>
      <w:r>
        <w:rPr>
          <w:rFonts w:hint="eastAsia" w:ascii="仿宋" w:hAnsi="仿宋" w:eastAsia="仿宋"/>
          <w:szCs w:val="21"/>
        </w:rPr>
        <w:t>3.身份证正（反）面；</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rPr>
      </w:pPr>
      <w:r>
        <w:rPr>
          <w:rFonts w:hint="eastAsia" w:ascii="仿宋" w:hAnsi="仿宋" w:eastAsia="仿宋"/>
          <w:szCs w:val="21"/>
        </w:rPr>
        <w:t>4.学历证明（往届生提供从学信网下载的电子版《学历电子注册备案表》，</w:t>
      </w:r>
    </w:p>
    <w:p>
      <w:pPr>
        <w:keepNext w:val="0"/>
        <w:keepLines w:val="0"/>
        <w:pageBreakBefore w:val="0"/>
        <w:widowControl w:val="0"/>
        <w:kinsoku/>
        <w:wordWrap/>
        <w:overflowPunct/>
        <w:topLinePunct w:val="0"/>
        <w:autoSpaceDE/>
        <w:autoSpaceDN/>
        <w:bidi w:val="0"/>
        <w:adjustRightInd/>
        <w:snapToGrid/>
        <w:spacing w:line="300" w:lineRule="exact"/>
        <w:ind w:firstLine="210" w:firstLineChars="100"/>
        <w:textAlignment w:val="auto"/>
        <w:rPr>
          <w:rFonts w:ascii="仿宋" w:hAnsi="仿宋" w:eastAsia="仿宋"/>
          <w:szCs w:val="21"/>
        </w:rPr>
      </w:pPr>
      <w:r>
        <w:rPr>
          <w:rFonts w:hint="eastAsia" w:ascii="仿宋" w:hAnsi="仿宋" w:eastAsia="仿宋"/>
          <w:szCs w:val="21"/>
        </w:rPr>
        <w:t>应届生提供从学信网下载的电子版《学籍在线验证报告》）；</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rPr>
      </w:pPr>
      <w:r>
        <w:rPr>
          <w:rFonts w:hint="eastAsia" w:ascii="仿宋" w:hAnsi="仿宋" w:eastAsia="仿宋"/>
          <w:szCs w:val="21"/>
        </w:rPr>
        <w:t>5.其他材料（详见各所中心复试录取实施细则）。</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b/>
        </w:rPr>
      </w:pPr>
      <w:r>
        <w:rPr>
          <w:rFonts w:hint="eastAsia" w:ascii="仿宋" w:hAnsi="仿宋" w:eastAsia="仿宋"/>
          <w:b/>
          <w:sz w:val="24"/>
          <w:szCs w:val="24"/>
        </w:rPr>
        <w:t>（以上材料均需提供扫描件或清晰照片，提供方式详见各所中心复试细则）</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rPr>
      </w:pPr>
      <w:r>
        <w:rPr>
          <w:rFonts w:hint="eastAsia" w:ascii="仿宋" w:hAnsi="仿宋" w:eastAsia="仿宋"/>
        </w:rPr>
        <w:t>复试情况调查（请如实勾选以下信息）（若采用现场复试形式，该部分内容不填写）</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8"/>
        <w:gridCol w:w="6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hAnsi="仿宋" w:eastAsia="仿宋"/>
              </w:rPr>
            </w:pPr>
            <w:r>
              <w:rPr>
                <w:rFonts w:hint="eastAsia" w:ascii="仿宋" w:hAnsi="仿宋" w:eastAsia="仿宋"/>
              </w:rPr>
              <w:t>复试地点</w:t>
            </w:r>
          </w:p>
        </w:tc>
        <w:tc>
          <w:tcPr>
            <w:tcW w:w="6854" w:type="dxa"/>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rPr>
            </w:pPr>
            <w:r>
              <w:rPr>
                <w:rFonts w:hint="eastAsia" w:ascii="仿宋" w:hAnsi="仿宋" w:eastAsia="仿宋"/>
              </w:rPr>
              <w:t>□家里；□宿舍；□办公室；□其他场所</w:t>
            </w:r>
            <w:r>
              <w:rPr>
                <w:rFonts w:hint="eastAsia" w:ascii="仿宋" w:hAnsi="仿宋" w:eastAsia="仿宋"/>
                <w:u w:val="single"/>
              </w:rPr>
              <w:t xml:space="preserve">            </w:t>
            </w:r>
            <w:r>
              <w:rPr>
                <w:rFonts w:hint="eastAsia" w:ascii="仿宋" w:hAnsi="仿宋" w:eastAsia="仿宋"/>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hAnsi="仿宋" w:eastAsia="仿宋"/>
              </w:rPr>
            </w:pPr>
            <w:r>
              <w:rPr>
                <w:rFonts w:hint="eastAsia" w:ascii="仿宋" w:hAnsi="仿宋" w:eastAsia="仿宋"/>
              </w:rPr>
              <w:t>设备情况</w:t>
            </w:r>
          </w:p>
        </w:tc>
        <w:tc>
          <w:tcPr>
            <w:tcW w:w="6854" w:type="dxa"/>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rPr>
            </w:pPr>
            <w:r>
              <w:rPr>
                <w:rFonts w:hint="eastAsia" w:ascii="仿宋" w:hAnsi="仿宋" w:eastAsia="仿宋"/>
              </w:rPr>
              <w:t>□手机；□电脑；□两者皆有；□其他设备</w:t>
            </w:r>
            <w:r>
              <w:rPr>
                <w:rFonts w:hint="eastAsia" w:ascii="仿宋" w:hAnsi="仿宋" w:eastAsia="仿宋"/>
                <w:u w:val="single"/>
              </w:rPr>
              <w:t xml:space="preserve">          </w:t>
            </w:r>
            <w:r>
              <w:rPr>
                <w:rFonts w:hint="eastAsia" w:ascii="仿宋" w:hAnsi="仿宋" w:eastAsia="仿宋"/>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hAnsi="仿宋" w:eastAsia="仿宋"/>
              </w:rPr>
            </w:pPr>
            <w:r>
              <w:rPr>
                <w:rFonts w:hint="eastAsia" w:ascii="仿宋" w:hAnsi="仿宋" w:eastAsia="仿宋"/>
              </w:rPr>
              <w:t>网络状况</w:t>
            </w:r>
          </w:p>
        </w:tc>
        <w:tc>
          <w:tcPr>
            <w:tcW w:w="6854" w:type="dxa"/>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rPr>
            </w:pPr>
            <w:r>
              <w:rPr>
                <w:rFonts w:hint="eastAsia" w:ascii="仿宋" w:hAnsi="仿宋" w:eastAsia="仿宋"/>
              </w:rPr>
              <w:t>□具备网络面试条件；□不具备网络面试条件；</w:t>
            </w:r>
          </w:p>
        </w:tc>
      </w:tr>
    </w:tbl>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rPr>
      </w:pPr>
      <w:r>
        <w:rPr>
          <w:rFonts w:hint="eastAsia" w:ascii="仿宋" w:hAnsi="仿宋" w:eastAsia="仿宋"/>
        </w:rPr>
        <w:t>若不具备网络条件，考生可与当地招生考试院联系，借用场地。并提前向所（中心）人教老师说明情况。</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rPr>
      </w:pPr>
      <w:r>
        <w:rPr>
          <w:rFonts w:ascii="仿宋" w:hAnsi="仿宋" w:eastAsia="仿宋"/>
        </w:rPr>
        <w:t>…</w:t>
      </w:r>
      <w:r>
        <w:rPr>
          <w:rFonts w:hint="eastAsia" w:ascii="仿宋" w:hAnsi="仿宋" w:eastAsia="仿宋"/>
        </w:rPr>
        <w:t>……………………………………………………………………………………………………</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hAnsi="仿宋" w:eastAsia="仿宋"/>
          <w:b/>
          <w:sz w:val="28"/>
          <w:szCs w:val="28"/>
        </w:rPr>
      </w:pPr>
      <w:r>
        <w:rPr>
          <w:rFonts w:hint="eastAsia" w:ascii="仿宋" w:hAnsi="仿宋" w:eastAsia="仿宋"/>
          <w:b/>
          <w:sz w:val="28"/>
          <w:szCs w:val="28"/>
        </w:rPr>
        <w:t>中国林科院</w:t>
      </w:r>
      <w:r>
        <w:rPr>
          <w:rFonts w:ascii="仿宋" w:hAnsi="仿宋" w:eastAsia="仿宋"/>
          <w:b/>
          <w:sz w:val="28"/>
          <w:szCs w:val="28"/>
        </w:rPr>
        <w:t>202</w:t>
      </w:r>
      <w:r>
        <w:rPr>
          <w:rFonts w:hint="eastAsia" w:ascii="仿宋" w:hAnsi="仿宋" w:eastAsia="仿宋"/>
          <w:b/>
          <w:sz w:val="28"/>
          <w:szCs w:val="28"/>
          <w:lang w:val="en-US" w:eastAsia="zh-CN"/>
        </w:rPr>
        <w:t>3</w:t>
      </w:r>
      <w:r>
        <w:rPr>
          <w:rFonts w:hint="eastAsia" w:ascii="仿宋" w:hAnsi="仿宋" w:eastAsia="仿宋"/>
          <w:b/>
          <w:sz w:val="28"/>
          <w:szCs w:val="28"/>
        </w:rPr>
        <w:t>年硕士研究生招生知情承诺书</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rPr>
      </w:pPr>
      <w:r>
        <w:rPr>
          <w:rFonts w:hint="eastAsia" w:ascii="仿宋" w:hAnsi="仿宋" w:eastAsia="仿宋"/>
        </w:rPr>
        <w:t>本人为中国林科院202</w:t>
      </w:r>
      <w:r>
        <w:rPr>
          <w:rFonts w:hint="eastAsia" w:ascii="仿宋" w:hAnsi="仿宋" w:eastAsia="仿宋"/>
          <w:lang w:val="en-US" w:eastAsia="zh-CN"/>
        </w:rPr>
        <w:t>3</w:t>
      </w:r>
      <w:r>
        <w:rPr>
          <w:rFonts w:hint="eastAsia" w:ascii="仿宋" w:hAnsi="仿宋" w:eastAsia="仿宋"/>
        </w:rPr>
        <w:t>年硕士研究生招生考试考生，我已认真阅读了教育部、北京市招生考试委员会和招生单位发布的相关招考信息。我已清楚了解，根据《中华人民共和国刑法修正案（九）》之规定，以下行为将会触犯刑法：</w:t>
      </w:r>
      <w:r>
        <w:rPr>
          <w:rFonts w:ascii="仿宋" w:hAnsi="仿宋" w:eastAsia="仿宋"/>
        </w:rPr>
        <w:t>1.在法律规定的</w:t>
      </w:r>
      <w:r>
        <w:rPr>
          <w:rFonts w:hint="eastAsia" w:ascii="仿宋" w:hAnsi="仿宋" w:eastAsia="仿宋"/>
        </w:rPr>
        <w:t>国家考试中，组织作弊；2.为他人实施组织作弊提供作弊器材或者其他帮助；3.为实施考试作弊行为，向他人非法出售或者提供考试的试题、答案；4.代替他人或者让他人代替自己参加考试。</w:t>
      </w:r>
    </w:p>
    <w:p>
      <w:pPr>
        <w:keepNext w:val="0"/>
        <w:keepLines w:val="0"/>
        <w:pageBreakBefore w:val="0"/>
        <w:widowControl w:val="0"/>
        <w:kinsoku/>
        <w:wordWrap/>
        <w:overflowPunct/>
        <w:topLinePunct w:val="0"/>
        <w:autoSpaceDE/>
        <w:autoSpaceDN/>
        <w:bidi w:val="0"/>
        <w:adjustRightInd/>
        <w:snapToGrid/>
        <w:spacing w:before="156" w:beforeLines="50" w:line="300" w:lineRule="exact"/>
        <w:ind w:firstLine="422" w:firstLineChars="200"/>
        <w:textAlignment w:val="auto"/>
        <w:rPr>
          <w:rFonts w:ascii="仿宋" w:hAnsi="仿宋" w:eastAsia="仿宋"/>
          <w:b/>
        </w:rPr>
      </w:pPr>
      <w:r>
        <w:rPr>
          <w:rFonts w:hint="eastAsia" w:ascii="仿宋" w:hAnsi="仿宋" w:eastAsia="仿宋"/>
          <w:b/>
        </w:rPr>
        <w:t>本人郑重承诺：</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rPr>
      </w:pPr>
      <w:r>
        <w:rPr>
          <w:rFonts w:hint="eastAsia" w:ascii="仿宋" w:hAnsi="仿宋" w:eastAsia="仿宋"/>
        </w:rPr>
        <w:t>一、保证如实、准确提交各项材料。如弄虚作假，本人承担由此造成的一切后果。</w:t>
      </w:r>
    </w:p>
    <w:p>
      <w:pPr>
        <w:keepNext w:val="0"/>
        <w:keepLines w:val="0"/>
        <w:pageBreakBefore w:val="0"/>
        <w:widowControl w:val="0"/>
        <w:kinsoku/>
        <w:wordWrap/>
        <w:overflowPunct/>
        <w:topLinePunct w:val="0"/>
        <w:autoSpaceDE/>
        <w:autoSpaceDN/>
        <w:bidi w:val="0"/>
        <w:adjustRightInd/>
        <w:snapToGrid/>
        <w:spacing w:line="300" w:lineRule="exact"/>
        <w:ind w:left="420" w:hanging="420" w:hangingChars="200"/>
        <w:textAlignment w:val="auto"/>
        <w:rPr>
          <w:rFonts w:ascii="仿宋" w:hAnsi="仿宋" w:eastAsia="仿宋"/>
        </w:rPr>
      </w:pPr>
      <w:r>
        <w:rPr>
          <w:rFonts w:hint="eastAsia" w:ascii="仿宋" w:hAnsi="仿宋" w:eastAsia="仿宋"/>
        </w:rPr>
        <w:t>二、已阅读、知悉并同意遵守中国林科院202</w:t>
      </w:r>
      <w:r>
        <w:rPr>
          <w:rFonts w:hint="eastAsia" w:ascii="仿宋" w:hAnsi="仿宋" w:eastAsia="仿宋"/>
          <w:lang w:val="en-US" w:eastAsia="zh-CN"/>
        </w:rPr>
        <w:t>3</w:t>
      </w:r>
      <w:r>
        <w:rPr>
          <w:rFonts w:hint="eastAsia" w:ascii="仿宋" w:hAnsi="仿宋" w:eastAsia="仿宋"/>
        </w:rPr>
        <w:t>年硕士研究生复试录取工作办法以及招生所（中心）发布的复试工作实施细则的有关规定。</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rPr>
      </w:pPr>
      <w:r>
        <w:rPr>
          <w:rFonts w:hint="eastAsia" w:ascii="仿宋" w:hAnsi="仿宋" w:eastAsia="仿宋"/>
        </w:rPr>
        <w:t>三、自觉服从考试组织管理部门的统一安排，接受复试老师的管理、监督和检查。</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rPr>
      </w:pPr>
      <w:r>
        <w:rPr>
          <w:rFonts w:hint="eastAsia" w:ascii="仿宋" w:hAnsi="仿宋" w:eastAsia="仿宋"/>
        </w:rPr>
        <w:t>四、自觉遵守相关法律和考试纪律、考场规则，诚信考试，不作弊。</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rPr>
      </w:pPr>
      <w:r>
        <w:rPr>
          <w:rFonts w:hint="eastAsia" w:ascii="仿宋" w:hAnsi="仿宋" w:eastAsia="仿宋"/>
        </w:rPr>
        <w:t>五、认可中国林科院通过远程网络或现场形式的复试形式，并且自愿参加复试。</w:t>
      </w:r>
    </w:p>
    <w:p>
      <w:pPr>
        <w:keepNext w:val="0"/>
        <w:keepLines w:val="0"/>
        <w:pageBreakBefore w:val="0"/>
        <w:widowControl w:val="0"/>
        <w:kinsoku/>
        <w:wordWrap/>
        <w:overflowPunct/>
        <w:topLinePunct w:val="0"/>
        <w:autoSpaceDE/>
        <w:autoSpaceDN/>
        <w:bidi w:val="0"/>
        <w:adjustRightInd/>
        <w:snapToGrid/>
        <w:spacing w:line="300" w:lineRule="exact"/>
        <w:ind w:left="420" w:hanging="420" w:hangingChars="200"/>
        <w:textAlignment w:val="auto"/>
        <w:rPr>
          <w:rFonts w:hint="default" w:ascii="仿宋" w:hAnsi="仿宋" w:eastAsia="仿宋"/>
          <w:lang w:val="en-US" w:eastAsia="zh-CN"/>
        </w:rPr>
      </w:pPr>
      <w:r>
        <w:rPr>
          <w:rFonts w:hint="eastAsia" w:ascii="仿宋" w:hAnsi="仿宋" w:eastAsia="仿宋"/>
          <w:lang w:val="en-US" w:eastAsia="zh-CN"/>
        </w:rPr>
        <w:t>六、</w:t>
      </w:r>
      <w:r>
        <w:rPr>
          <w:rFonts w:hint="eastAsia" w:ascii="仿宋" w:hAnsi="仿宋" w:eastAsia="仿宋"/>
        </w:rPr>
        <w:t>严格遵守相关保密规定，在复试过程中，不录音、录屏或截屏，不把复试有关资料上传网络或提供给相关培训机构。</w:t>
      </w:r>
    </w:p>
    <w:p>
      <w:pPr>
        <w:keepNext w:val="0"/>
        <w:keepLines w:val="0"/>
        <w:pageBreakBefore w:val="0"/>
        <w:widowControl w:val="0"/>
        <w:kinsoku/>
        <w:wordWrap/>
        <w:overflowPunct/>
        <w:topLinePunct w:val="0"/>
        <w:autoSpaceDE/>
        <w:autoSpaceDN/>
        <w:bidi w:val="0"/>
        <w:adjustRightInd/>
        <w:snapToGrid/>
        <w:spacing w:line="300" w:lineRule="exact"/>
        <w:ind w:left="420" w:hanging="420" w:hangingChars="200"/>
        <w:textAlignment w:val="auto"/>
        <w:rPr>
          <w:rFonts w:hint="eastAsia" w:ascii="仿宋" w:hAnsi="仿宋" w:eastAsia="仿宋"/>
        </w:rPr>
      </w:pPr>
      <w:r>
        <w:rPr>
          <w:rFonts w:hint="eastAsia" w:ascii="仿宋" w:hAnsi="仿宋" w:eastAsia="仿宋"/>
          <w:lang w:val="en-US" w:eastAsia="zh-CN"/>
        </w:rPr>
        <w:t>七</w:t>
      </w:r>
      <w:r>
        <w:rPr>
          <w:rFonts w:hint="eastAsia" w:ascii="仿宋" w:hAnsi="仿宋" w:eastAsia="仿宋"/>
        </w:rPr>
        <w:t>、</w:t>
      </w:r>
      <w:r>
        <w:rPr>
          <w:rFonts w:hint="eastAsia" w:ascii="仿宋" w:hAnsi="仿宋" w:eastAsia="仿宋"/>
          <w:lang w:val="en-US" w:eastAsia="zh-CN"/>
        </w:rPr>
        <w:t>知悉中国林科院京内所（中心）林业工程学科（082902木材科学与技术专业、082903林产化学加工工程、0829Z1生物质能源与材料、0829Z3林业装备与信息化专业）及专业学位（095300风景园林专业（暂定）、095400林业专业、085600材料与化工专业）一年级硕士研究生上课地点在南京分部，其余专业在北京本部，京外所（中心）全部专业一年级硕士研究生上课地点为南京分部，并同意以上上课地点的安排。</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ascii="仿宋" w:hAnsi="仿宋" w:eastAsia="仿宋"/>
        </w:rPr>
      </w:pPr>
      <w:r>
        <w:rPr>
          <w:rFonts w:hint="eastAsia" w:ascii="仿宋" w:hAnsi="仿宋" w:eastAsia="仿宋"/>
        </w:rPr>
        <w:t>如违背以上承诺，本人自愿承担所有责任并接受中国林科院做出的取消研究生录取资格或注销学籍等决定。</w:t>
      </w:r>
    </w:p>
    <w:p>
      <w:pPr>
        <w:keepNext w:val="0"/>
        <w:keepLines w:val="0"/>
        <w:pageBreakBefore w:val="0"/>
        <w:widowControl w:val="0"/>
        <w:kinsoku/>
        <w:wordWrap/>
        <w:overflowPunct/>
        <w:topLinePunct w:val="0"/>
        <w:autoSpaceDE/>
        <w:autoSpaceDN/>
        <w:bidi w:val="0"/>
        <w:adjustRightInd/>
        <w:snapToGrid/>
        <w:spacing w:line="300" w:lineRule="exact"/>
        <w:ind w:firstLine="1365" w:firstLineChars="650"/>
        <w:textAlignment w:val="auto"/>
        <w:rPr>
          <w:rFonts w:ascii="仿宋" w:hAnsi="仿宋" w:eastAsia="仿宋"/>
        </w:rPr>
      </w:pPr>
      <w:r>
        <w:rPr>
          <w:rFonts w:hint="eastAsia" w:ascii="仿宋" w:hAnsi="仿宋" w:eastAsia="仿宋"/>
        </w:rPr>
        <w:t>承诺人（签字）：</w:t>
      </w:r>
      <w:r>
        <w:rPr>
          <w:rFonts w:hint="eastAsia" w:ascii="仿宋" w:hAnsi="仿宋" w:eastAsia="仿宋"/>
          <w:u w:val="single"/>
        </w:rPr>
        <w:t xml:space="preserve">            </w:t>
      </w:r>
      <w:r>
        <w:rPr>
          <w:rFonts w:hint="eastAsia" w:ascii="仿宋" w:hAnsi="仿宋" w:eastAsia="仿宋"/>
        </w:rPr>
        <w:t xml:space="preserve">          联系方式：</w:t>
      </w:r>
      <w:r>
        <w:rPr>
          <w:rFonts w:hint="eastAsia" w:ascii="仿宋" w:hAnsi="仿宋" w:eastAsia="仿宋"/>
          <w:u w:val="single"/>
        </w:rPr>
        <w:t xml:space="preserve">                </w:t>
      </w:r>
      <w:r>
        <w:rPr>
          <w:rFonts w:hint="eastAsia" w:ascii="仿宋" w:hAnsi="仿宋" w:eastAsia="仿宋"/>
        </w:rPr>
        <w:t xml:space="preserve">    </w:t>
      </w:r>
    </w:p>
    <w:p>
      <w:pPr>
        <w:keepNext w:val="0"/>
        <w:keepLines w:val="0"/>
        <w:pageBreakBefore w:val="0"/>
        <w:widowControl w:val="0"/>
        <w:kinsoku/>
        <w:wordWrap/>
        <w:overflowPunct/>
        <w:topLinePunct w:val="0"/>
        <w:autoSpaceDE/>
        <w:autoSpaceDN/>
        <w:bidi w:val="0"/>
        <w:adjustRightInd/>
        <w:snapToGrid/>
        <w:spacing w:before="156" w:beforeLines="50" w:line="300" w:lineRule="exact"/>
        <w:ind w:firstLine="4620" w:firstLineChars="2200"/>
        <w:textAlignment w:val="auto"/>
        <w:rPr>
          <w:rFonts w:ascii="仿宋" w:hAnsi="仿宋" w:eastAsia="仿宋"/>
        </w:rPr>
      </w:pPr>
      <w:r>
        <w:rPr>
          <w:rFonts w:hint="eastAsia" w:ascii="仿宋" w:hAnsi="仿宋" w:eastAsia="仿宋"/>
        </w:rPr>
        <w:t>填表日期：    年    月   日</w:t>
      </w:r>
    </w:p>
    <w:p>
      <w:pPr>
        <w:keepNext w:val="0"/>
        <w:keepLines w:val="0"/>
        <w:pageBreakBefore w:val="0"/>
        <w:widowControl w:val="0"/>
        <w:kinsoku/>
        <w:wordWrap/>
        <w:overflowPunct/>
        <w:topLinePunct w:val="0"/>
        <w:autoSpaceDE/>
        <w:autoSpaceDN/>
        <w:bidi w:val="0"/>
        <w:adjustRightInd/>
        <w:snapToGrid/>
        <w:spacing w:before="156" w:beforeLines="50" w:line="300" w:lineRule="exact"/>
        <w:textAlignment w:val="auto"/>
        <w:rPr>
          <w:rFonts w:ascii="仿宋" w:hAnsi="仿宋" w:eastAsia="仿宋"/>
        </w:rPr>
      </w:pPr>
      <w:r>
        <w:rPr>
          <w:rFonts w:hint="eastAsia" w:ascii="仿宋" w:hAnsi="仿宋" w:eastAsia="仿宋"/>
          <w:b/>
          <w:sz w:val="24"/>
          <w:szCs w:val="24"/>
        </w:rPr>
        <w:t>重要提示</w:t>
      </w:r>
      <w:r>
        <w:rPr>
          <w:rFonts w:hint="eastAsia" w:ascii="仿宋" w:hAnsi="仿宋" w:eastAsia="仿宋"/>
        </w:rPr>
        <w:t>：请考生填写完毕、贴上电子照片后将该表扫描或拍照后，使用研招网报名时填报的邮箱将此表发送至各所（中心）人教老师指定邮箱。</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E4MWVmMWMyODA5ZGVlOGZlZDE1OTNhMTFhMmJmNGUifQ=="/>
  </w:docVars>
  <w:rsids>
    <w:rsidRoot w:val="009A75A3"/>
    <w:rsid w:val="000C58C1"/>
    <w:rsid w:val="00177B5A"/>
    <w:rsid w:val="00241B0A"/>
    <w:rsid w:val="00293AC3"/>
    <w:rsid w:val="0031089D"/>
    <w:rsid w:val="003E6486"/>
    <w:rsid w:val="00435866"/>
    <w:rsid w:val="00607963"/>
    <w:rsid w:val="006C3E8E"/>
    <w:rsid w:val="00722B95"/>
    <w:rsid w:val="007F7B65"/>
    <w:rsid w:val="008D3215"/>
    <w:rsid w:val="009A75A3"/>
    <w:rsid w:val="009C5FBC"/>
    <w:rsid w:val="00A610FF"/>
    <w:rsid w:val="00A7797D"/>
    <w:rsid w:val="00BA6C0F"/>
    <w:rsid w:val="00C05944"/>
    <w:rsid w:val="00C53221"/>
    <w:rsid w:val="00CD304B"/>
    <w:rsid w:val="00D348BE"/>
    <w:rsid w:val="00D47DE3"/>
    <w:rsid w:val="00E1076C"/>
    <w:rsid w:val="00E82658"/>
    <w:rsid w:val="00E942DB"/>
    <w:rsid w:val="00EF4D40"/>
    <w:rsid w:val="00EF7A76"/>
    <w:rsid w:val="00F66B6E"/>
    <w:rsid w:val="00FF5D22"/>
    <w:rsid w:val="05907700"/>
    <w:rsid w:val="1EFC1963"/>
    <w:rsid w:val="225C08AD"/>
    <w:rsid w:val="2EB502FD"/>
    <w:rsid w:val="7D8F64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Hyperlink"/>
    <w:basedOn w:val="6"/>
    <w:unhideWhenUsed/>
    <w:qFormat/>
    <w:uiPriority w:val="99"/>
    <w:rPr>
      <w:color w:val="0000FF" w:themeColor="hyperlink"/>
      <w:u w:val="single"/>
      <w14:textFill>
        <w14:solidFill>
          <w14:schemeClr w14:val="hlink"/>
        </w14:solidFill>
      </w14:textFill>
    </w:rPr>
  </w:style>
  <w:style w:type="character" w:customStyle="1" w:styleId="8">
    <w:name w:val="页眉 Char"/>
    <w:basedOn w:val="6"/>
    <w:link w:val="3"/>
    <w:qFormat/>
    <w:uiPriority w:val="99"/>
    <w:rPr>
      <w:sz w:val="18"/>
      <w:szCs w:val="18"/>
    </w:rPr>
  </w:style>
  <w:style w:type="character" w:customStyle="1" w:styleId="9">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1184</Words>
  <Characters>1240</Characters>
  <Lines>9</Lines>
  <Paragraphs>2</Paragraphs>
  <TotalTime>19</TotalTime>
  <ScaleCrop>false</ScaleCrop>
  <LinksUpToDate>false</LinksUpToDate>
  <CharactersWithSpaces>1420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2020-05-07T04:45:00Z</dcterms:created>
  <dc:creator>lihong</dc:creator>
  <cp:lastModifiedBy>mybammy</cp:lastModifiedBy>
  <cp:lastPrinted>2023-03-16T01:25:49Z</cp:lastPrinted>
  <dcterms:modified xsi:type="dcterms:W3CDTF">2023-03-16T01:25:59Z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88F8EA8AFA2147FBBBC164A7375C4A98</vt:lpwstr>
  </property>
</Properties>
</file>